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B7" w:rsidRPr="001D3BB7" w:rsidRDefault="001D3BB7" w:rsidP="001D3B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ПУБЛИЧНЫЙ ДОГОВОР-ОФЕРТА</w:t>
      </w:r>
      <w:r w:rsidR="004B5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№В</w:t>
      </w:r>
      <w:proofErr w:type="gramStart"/>
      <w:r w:rsidR="004B5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103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F8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подключени</w:t>
      </w:r>
      <w:r w:rsidRPr="001D3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="004B5A1A" w:rsidRPr="004B5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информационной услуги "VIP объявление"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отраслевой цифровой платформе </w:t>
      </w:r>
      <w:proofErr w:type="spellStart"/>
      <w:r w:rsidRPr="001D3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швейник.онлайн</w:t>
      </w:r>
      <w:proofErr w:type="spellEnd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BB7" w:rsidRPr="001D3BB7" w:rsidRDefault="001D3BB7" w:rsidP="001D3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B7" w:rsidRPr="001D3BB7" w:rsidRDefault="001D3BB7" w:rsidP="001D3B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</w:t>
      </w:r>
      <w:r w:rsidR="0010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ерация, город Брянск                      </w:t>
      </w:r>
      <w:r w:rsidR="0003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0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363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363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363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363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363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3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3638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1D3BB7" w:rsidRPr="001D3BB7" w:rsidRDefault="001D3BB7" w:rsidP="001D3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FB" w:rsidRPr="001D3BB7" w:rsidRDefault="00ED3FFB" w:rsidP="00ED3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является официальным предложением (публичной офертой) Общества с ограниченной ответственностью «Швейник онлайн», в дальнейшем именуемого «Исполнитель»,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363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дальнейшем именуемый «Заказчик», 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оказание услуг по размещению Рекламы на изложенных ниже условиях и содержит все условия предоставления услуг по размещению рекламно–информационных материалов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Интернет-сайте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швейник.онлайн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F6F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а именно</w:t>
      </w:r>
      <w:r w:rsidRPr="00F87F6F">
        <w:rPr>
          <w:rFonts w:ascii="Liberation Serif" w:eastAsia="WenQuanYi Micro Hei" w:hAnsi="Liberation Serif" w:cs="Lohit Devanagari"/>
          <w:b/>
          <w:bCs/>
          <w:color w:val="00000A"/>
          <w:sz w:val="24"/>
          <w:szCs w:val="24"/>
          <w:lang w:eastAsia="zh-CN" w:bidi="hi-IN"/>
        </w:rPr>
        <w:t xml:space="preserve"> «Подключение информационной услуги "VIP объявление"»</w:t>
      </w:r>
      <w:r w:rsidRPr="00F87F6F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.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статьи 437 Гражданского Кодекса Российской Федерации (ГК РФ) в случае принятия изложенных ниже условий и оплаты услуг, юридическое лицо, производящее акцепт этой оферты становится «Заказчиком» (в соответствии с пунктом 3 статьи 438 ГК РФ акцепт оферты равносилен заключению договора на условиях, изложенных в оферте), а «Исполнитель» и «Заказчик» совместно «Сторонами» договора оферты. </w:t>
      </w:r>
    </w:p>
    <w:p w:rsidR="001D3BB7" w:rsidRPr="001D3BB7" w:rsidRDefault="001D3BB7" w:rsidP="0080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B7" w:rsidRPr="001D3BB7" w:rsidRDefault="001D3BB7" w:rsidP="002D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ПОНЯТИЯ,</w:t>
      </w:r>
      <w:r w:rsidR="0010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ОПРЕДЕЛЕНИЯ, ИСПОЛЬЗУЕМЫЕ В ЦЕЛЯХ НАСТОЯЩЕГО ДОГОВОРА-ОФЕРТЫ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целях настоящего документа нижеприведенные основные понятия, термины и определения используются в следующем значении: </w:t>
      </w:r>
    </w:p>
    <w:p w:rsidR="001D3BB7" w:rsidRPr="001D3BB7" w:rsidRDefault="001D3BB7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Договор-оферта - настоящий документ, опубликованный в сети Интернет по адресу: </w:t>
      </w:r>
      <w:r w:rsidRPr="001D3B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https://швейник.</w:t>
      </w:r>
      <w:r w:rsidR="00F336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онлайн/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BB7" w:rsidRPr="001D3BB7" w:rsidRDefault="001D3BB7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 - размещение документа в свободном доступе в сети Интернет по указанному в Договоре-оферте адресу.</w:t>
      </w:r>
    </w:p>
    <w:p w:rsidR="001D3BB7" w:rsidRPr="001D3BB7" w:rsidRDefault="001D3BB7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Акцепт - полное и безоговорочное принятие условий Договора-оферты путем осуществления действий, указанных в п.3. Договора-оферты. Акцепт создает Договор на размещение рекламно-информационных материалов в сети Интернет на сайте </w:t>
      </w:r>
      <w:proofErr w:type="spellStart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швейник.онлайн</w:t>
      </w:r>
      <w:proofErr w:type="spellEnd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BB7" w:rsidRDefault="001D3BB7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– Общество с ограниченной ответственностью «Швейник онлайн»;</w:t>
      </w:r>
    </w:p>
    <w:p w:rsidR="00CD1184" w:rsidRPr="00CD1184" w:rsidRDefault="00CD1184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– Посетитель, прошедший регистрацию на Сайте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акцептовавший С</w:t>
      </w:r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ресурса </w:t>
      </w:r>
      <w:proofErr w:type="spellStart"/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Швейник</w:t>
      </w:r>
      <w:proofErr w:type="gramStart"/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нлайн</w:t>
      </w:r>
      <w:proofErr w:type="spellEnd"/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размещенное на Сайте по адресу: </w:t>
      </w:r>
      <w:hyperlink r:id="rId6" w:history="1">
        <w:r w:rsidRPr="002525D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https://швейник.онлайн/Rule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одном из следующих статусов:</w:t>
      </w:r>
    </w:p>
    <w:p w:rsidR="00CD1184" w:rsidRPr="00CD1184" w:rsidRDefault="00CD1184" w:rsidP="008068AA">
      <w:pPr>
        <w:pStyle w:val="a7"/>
        <w:numPr>
          <w:ilvl w:val="0"/>
          <w:numId w:val="8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Пользователя-физического лица;</w:t>
      </w:r>
    </w:p>
    <w:p w:rsidR="00CD1184" w:rsidRPr="00CD1184" w:rsidRDefault="00CD1184" w:rsidP="008068AA">
      <w:pPr>
        <w:pStyle w:val="a7"/>
        <w:numPr>
          <w:ilvl w:val="0"/>
          <w:numId w:val="8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Пользователя-физического лица, являющего налогоплательщиком налога на профессиональный доход (далее – «Пользователь-</w:t>
      </w:r>
      <w:proofErr w:type="spellStart"/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CD1184" w:rsidRPr="00CD1184" w:rsidRDefault="00CD1184" w:rsidP="008068AA">
      <w:pPr>
        <w:pStyle w:val="a7"/>
        <w:numPr>
          <w:ilvl w:val="0"/>
          <w:numId w:val="8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Пользователя-физического лица, являющегося индивидуальным предпринимателем (далее – «Пользователь-индивидуальный предприниматель»;</w:t>
      </w:r>
    </w:p>
    <w:p w:rsidR="00CD1184" w:rsidRPr="00CD1184" w:rsidRDefault="00CD1184" w:rsidP="008068AA">
      <w:pPr>
        <w:pStyle w:val="a7"/>
        <w:numPr>
          <w:ilvl w:val="0"/>
          <w:numId w:val="8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Пользователя-юридического лица.</w:t>
      </w:r>
    </w:p>
    <w:p w:rsidR="00F3367E" w:rsidRPr="00F3367E" w:rsidRDefault="001D3BB7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="00F3367E"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Пользователь, акцептовавший настоящую Оферту, в одном из следующих статусов:</w:t>
      </w:r>
    </w:p>
    <w:p w:rsidR="00F3367E" w:rsidRPr="00F3367E" w:rsidRDefault="00F3367E" w:rsidP="008068AA">
      <w:pPr>
        <w:pStyle w:val="a7"/>
        <w:numPr>
          <w:ilvl w:val="0"/>
          <w:numId w:val="7"/>
        </w:numPr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Заказчика-физического лица (далее – «Заказчик-физическое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367E" w:rsidRPr="00F3367E" w:rsidRDefault="00F3367E" w:rsidP="008068AA">
      <w:pPr>
        <w:numPr>
          <w:ilvl w:val="0"/>
          <w:numId w:val="1"/>
        </w:numPr>
        <w:tabs>
          <w:tab w:val="clear" w:pos="720"/>
        </w:tabs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Заказчика-физического лица, являющего налогоплательщиком налога на профессиональный доход (далее – «Заказчик-</w:t>
      </w:r>
      <w:proofErr w:type="spellStart"/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367E" w:rsidRPr="00F3367E" w:rsidRDefault="00F3367E" w:rsidP="008068A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Заказчика-физического лица, являющегося индивидуальным предпринимателем (далее – «Заказчик-индивидуальный п</w:t>
      </w:r>
      <w:r w:rsid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редприниматель»</w:t>
      </w:r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367E" w:rsidRDefault="00F3367E" w:rsidP="008068A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Заказчика-юридического лица (далее – «Заказчик-юридическое лиц</w:t>
      </w:r>
      <w:r w:rsid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о»</w:t>
      </w:r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3BB7" w:rsidRPr="00F3367E" w:rsidRDefault="001D3BB7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 или Сайт – совокупность информационных ресурсов, размещаемых в сети Интернет по адресу: </w:t>
      </w:r>
      <w:hyperlink r:id="rId7" w:history="1">
        <w:r w:rsidRPr="00F336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https://швейник.онлайн</w:t>
        </w:r>
      </w:hyperlink>
      <w:r w:rsidRP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184" w:rsidRDefault="001D3BB7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 - действующий систематизированный перечень услуг «Исполнителя» с тарифами, публику</w:t>
      </w:r>
      <w:r w:rsid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емый в сети Интернет по адресу</w:t>
      </w:r>
      <w:r w:rsidR="00F336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8" w:history="1">
        <w:r w:rsidR="00744D2B" w:rsidRPr="002525D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https://швейник.онлайн</w:t>
        </w:r>
      </w:hyperlink>
      <w:r w:rsidR="00744D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744D2B" w:rsidRPr="00744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личном кабинете Пользователя</w:t>
      </w:r>
      <w:r w:rsidR="00744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E66A1" w:rsidRDefault="007E66A1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(учетная запись) – совокупность защищенных страниц на Сайте, создаваемых при Регистрации, посредством которых Заказчик использует функционал Сервиса и осуществляет взаимодействие с Администрацией Сайта.</w:t>
      </w:r>
    </w:p>
    <w:p w:rsidR="007E66A1" w:rsidRPr="00CD1184" w:rsidRDefault="007E66A1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– процесс получения Посетителем статуса Пользователя, регистрации на Сайте его учетной записи как Пользователя с получением им прав доступа к функциям Сервиса. Процедура Регистрации осуществляется Посетителем самостоятельно путем заполнения электронной формы Регистрации, установления «флажка»/«галочки» напротив фразы «С условиями Пользовательского соглашения ознакомился и </w:t>
      </w:r>
      <w:proofErr w:type="gramStart"/>
      <w:r w:rsidRP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отправки заполненной электронной формы Администрации Сайта нажатием кнопки «Регистрация» (Согласие на обработку </w:t>
      </w:r>
      <w:proofErr w:type="spellStart"/>
      <w:r w:rsidRP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1184" w:rsidRPr="00CD1184" w:rsidRDefault="008068AA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Рекламно-информационные</w:t>
      </w:r>
      <w:r w:rsidR="00CD1184"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– рекламные материалы (баннеры/модули рекламные строки и др.), предоставленные Заказчиком для размещения на Сайте в соответствие с условиями настоящей Оферты, Заявкой Заказчика и Технич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ескими требованиями к Рекламно-информационным </w:t>
      </w:r>
      <w:r w:rsidR="00CD1184"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материалам, размещенными на Сайте.</w:t>
      </w:r>
    </w:p>
    <w:p w:rsidR="001D3BB7" w:rsidRPr="001D3BB7" w:rsidRDefault="008068AA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Рекламно-информационные</w:t>
      </w:r>
      <w:r w:rsidR="00CD1184"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– услуги Администрации Сайта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размещению на Сайте Рекламно-информационных</w:t>
      </w:r>
      <w:r w:rsidR="00CD1184"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Заказчика, совершаемые в соответствие с условиями настоящей Оферты, Заявки Заказчика и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хнических требований к Рекламно-информационным</w:t>
      </w:r>
      <w:r w:rsidR="00CD1184"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материалам, размещенных на </w:t>
      </w:r>
      <w:proofErr w:type="spellStart"/>
      <w:r w:rsidR="00CD1184" w:rsidRP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-информационные</w:t>
      </w:r>
      <w:r w:rsidR="001D3BB7"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- или «реклама» - информация, распространяемая в сети Интернет, адресованная неопределенному кругу лиц и направленная на привлечение внимания к объекту рекламирования, формирование и поддержание интереса к нему и его продвижение на рынке;</w:t>
      </w:r>
    </w:p>
    <w:p w:rsidR="001D3BB7" w:rsidRPr="001D3BB7" w:rsidRDefault="001D3BB7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 рекламирования или Бренд - товар, услуга, средство индивидуализации, изготовитель, продавец и иные лица/объекты, на привлечение внимания к которым направлена реклама;</w:t>
      </w:r>
    </w:p>
    <w:p w:rsidR="001D3BB7" w:rsidRPr="001D3BB7" w:rsidRDefault="001D3BB7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Интернет-страница - внутренняя страница Интернет-ресурса</w:t>
      </w:r>
    </w:p>
    <w:p w:rsidR="001D3BB7" w:rsidRPr="001D3BB7" w:rsidRDefault="008068AA" w:rsidP="008068A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рекламно-информационных</w:t>
      </w:r>
      <w:r w:rsidR="001D3BB7"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D3BB7"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рекламн</w:t>
      </w:r>
      <w:r w:rsid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D3BB7"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1D3BB7"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определенными медиа-параметрами на страницах Интернет-ресурса;</w:t>
      </w:r>
    </w:p>
    <w:p w:rsidR="00744D2B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размещение рекламы - </w:t>
      </w:r>
      <w:r w:rsidR="00744D2B" w:rsidRPr="00744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Заказчика на оказан</w:t>
      </w:r>
      <w:r w:rsidR="0074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80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Рекламно-информационных</w:t>
      </w:r>
      <w:r w:rsidR="00744D2B" w:rsidRPr="0074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содержащая все существенные условия Договора, в том числе такие условия, как: св</w:t>
      </w:r>
      <w:r w:rsidR="0074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о размещаемых на Сайте </w:t>
      </w:r>
      <w:r w:rsidR="0080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Рекламно-информационных</w:t>
      </w:r>
      <w:r w:rsidR="00744D2B" w:rsidRPr="0074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материалах Заказчика, срок </w:t>
      </w:r>
      <w:r w:rsidR="0074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</w:t>
      </w:r>
      <w:r w:rsidR="0080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Рекламно-информационных</w:t>
      </w:r>
      <w:r w:rsidR="00744D2B" w:rsidRPr="0074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стоимос</w:t>
      </w:r>
      <w:r w:rsidR="0074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таких </w:t>
      </w:r>
      <w:r w:rsidR="00806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Рекламно-информационных</w:t>
      </w:r>
      <w:r w:rsidR="00744D2B" w:rsidRPr="0074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и пр. в соответствии с выбранным Заказчиком Тарифом. Направление Заявки Администрации Сайта является Безусловным акцептом настоящей Оферты.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 кампания (рекламные услуги) - осуществляемые «Исполнителем» в соответствии с настоящим Договором-офертой действия по размещению и обеспечению фактического наличия на Интернет-ресурсах</w:t>
      </w:r>
      <w:r w:rsidR="00CD11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«Заказчиком» рекламных материалов, а именно:</w:t>
      </w:r>
    </w:p>
    <w:p w:rsidR="001D3BB7" w:rsidRPr="001D3BB7" w:rsidRDefault="001D3BB7" w:rsidP="008068A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размещение рекламных материалов в соответствии с </w:t>
      </w:r>
      <w:proofErr w:type="spellStart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медиапланом</w:t>
      </w:r>
      <w:proofErr w:type="spellEnd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BB7" w:rsidRPr="001D3BB7" w:rsidRDefault="001D3BB7" w:rsidP="008068A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статистики по позициям размещения рекламных материалов;</w:t>
      </w:r>
    </w:p>
    <w:p w:rsidR="001D3BB7" w:rsidRPr="001D3BB7" w:rsidRDefault="001D3BB7" w:rsidP="008068A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согласованные Сторонами услуги.</w:t>
      </w:r>
    </w:p>
    <w:p w:rsidR="001D3BB7" w:rsidRPr="001D3BB7" w:rsidRDefault="001D3BB7" w:rsidP="008068AA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Договоре-оферте могут быть использованы термины, не определенные в п.1.1. Договора-оферты. В этом случае толкование такого термина производится в соответствии с текстом Договора-оферты. В случае отсутствия однозначного толкования термина в тексте Договора-оферты следует руководствоваться толкованием термина: в первую очередь - определенным законодательством Российской Федерации, во вторую очередь - сложившимся в сети Интернет. </w:t>
      </w:r>
    </w:p>
    <w:p w:rsidR="001D3BB7" w:rsidRPr="001D3BB7" w:rsidRDefault="001D3BB7" w:rsidP="0080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B7" w:rsidRPr="001D3BB7" w:rsidRDefault="001D3BB7" w:rsidP="002D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 ДОГОВОРА-ОФЕРТЫ</w:t>
      </w:r>
    </w:p>
    <w:p w:rsid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Предметом настоящей Оферты является предоставление «Заказчику» услуг по размещению рекламно-информационных материалов «Заказчика» на Интернет-страницах Сайта. </w:t>
      </w:r>
      <w:r w:rsidR="00744D2B" w:rsidRPr="00744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настоящей Оферты поручением Заказчика по Договору признается оформление Заявки и направление такой Заявки Администрации Сайта посредством Личного кабинета Заказчика.</w:t>
      </w:r>
    </w:p>
    <w:p w:rsidR="008068AA" w:rsidRPr="001D3BB7" w:rsidRDefault="008068AA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Перечень </w:t>
      </w:r>
      <w:r w:rsid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Рекламно-информационных</w:t>
      </w:r>
      <w:r w:rsidRPr="0080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Заказчика, размещаемых на Сайте, именуемых в дальнейшем «Материалы», объем (количество) Материалов и период их размещения, стоимость размещения Материалов (Тариф) и иные существенные условия Договора указываются в Заявке.</w:t>
      </w:r>
    </w:p>
    <w:p w:rsidR="001D3BB7" w:rsidRPr="001D3BB7" w:rsidRDefault="008068AA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</w:t>
      </w:r>
      <w:r w:rsidR="001D3BB7"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Услуги, указанные в Договоре-оферте, оказываются при условии принятия, соблюдения и применения к отношениям Сторон по Договору-офер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требований и положений </w:t>
      </w:r>
      <w:r w:rsidRPr="0080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конфиденциальности, размещенной на Сайте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condition" w:history="1">
        <w:r w:rsidRPr="002525D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https://швейник.онлайн/Rule#condition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BB7" w:rsidRPr="001D3BB7" w:rsidRDefault="008068AA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1D3BB7"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«Исполнителя» по размещению </w:t>
      </w:r>
      <w:r w:rsidR="00A36511" w:rsidRPr="00A3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VIP объявления </w:t>
      </w:r>
      <w:r w:rsidR="001D3BB7"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«Заказчика» считаются выполненными с момента завершения периода показов </w:t>
      </w:r>
      <w:r w:rsidR="00744D2B" w:rsidRPr="00744D2B">
        <w:rPr>
          <w:rFonts w:ascii="Times New Roman" w:eastAsia="Times New Roman" w:hAnsi="Times New Roman" w:cs="Times New Roman"/>
          <w:sz w:val="24"/>
          <w:szCs w:val="24"/>
          <w:lang w:eastAsia="ru-RU"/>
        </w:rPr>
        <w:t>VIP</w:t>
      </w:r>
      <w:r w:rsidR="0074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</w:t>
      </w:r>
      <w:r w:rsidR="001D3BB7"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3BB7" w:rsidRPr="001D3BB7" w:rsidRDefault="001D3BB7" w:rsidP="0080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B7" w:rsidRPr="001D3BB7" w:rsidRDefault="001D3BB7" w:rsidP="002D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АКЦЕПТ ОФЕРТЫ И ЗАКЛЮЧЕНИЕ ДОГОВОРА ОФЕРТЫ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Заключение договора на размещение рекламно-информационных материалов в сети Интернет на сайте «</w:t>
      </w:r>
      <w:proofErr w:type="spellStart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швеник.онлайн</w:t>
      </w:r>
      <w:proofErr w:type="spellEnd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производится путем Акцепта Договора-оферты на изложенных в нем условиях в течение действия срока Акцепта.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Акцепт производится путем предоплаты Услуг, в отношении которых заключается договор, c учетом условий Прейскуранта и предоставленных скидок, являющимся неотъемлемой частью настоящей Оферты (Приложение № 1).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В отношении одной Рекламной кампании могут быть заключены последовательно несколько Договоров.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размещение рекламно-информационных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вступает в силу с момента Акцепта Договора-оферты «Заказчиком» и действует до момента исполнения «Исполнителем» обязательств по оказанию Услуг в объеме, соответствующем размеру произведенной «Заказчиком» предоплаты (в том числе повторно произведенной до прекращения Договора), либо до момента расторжения Договора. </w:t>
      </w:r>
    </w:p>
    <w:p w:rsidR="001D3BB7" w:rsidRPr="001D3BB7" w:rsidRDefault="001D3BB7" w:rsidP="0080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B7" w:rsidRPr="001D3BB7" w:rsidRDefault="001D3BB7" w:rsidP="002D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И ПОРЯДОК ПРЕДОСТАВЛЕНИЯ УСЛУГ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«Заказчик» заполняет форму </w:t>
      </w:r>
      <w:r w:rsidR="00C74D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на сайте </w:t>
      </w:r>
      <w:proofErr w:type="spellStart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швейник.онлайн</w:t>
      </w:r>
      <w:proofErr w:type="spellEnd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После получения информационного письма «Исполнитель» предоставляет ответственного менеджера, который от лица «Исполнителя» отвечает за выполнение договора Оферты.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Согласование медиа-параметров и стоимости оказываемых услуг осуществляется Сторонами по электронной почте </w:t>
      </w:r>
      <w:hyperlink r:id="rId10" w:history="1">
        <w:r w:rsidRPr="001D3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manager@shveynik.online</w:t>
        </w:r>
      </w:hyperlink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дос</w:t>
      </w:r>
      <w:r w:rsid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тижении договоренностей о медиа-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параметрах </w:t>
      </w:r>
      <w:r w:rsid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</w:t>
      </w:r>
      <w:r w:rsidR="00426747" w:rsidRP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>VIP объявления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согласованием (принятием к размещению) </w:t>
      </w:r>
      <w:r w:rsidR="00426747" w:rsidRP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>VIP объявления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предоставленного «Заказчиком» и общей стоимости услуг «Исполнитель» выставляет «Заказчику» счет на безналичную оплату выбранных услуг.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После проведения «Заказчиком» оплаты выставленного счета и зачисления денежных средств на расчетный счет «Исполнителя», договор Оферты вступает в силу в отношении услуг, по которым произведена предоплата.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 Исполнитель приступает к выполнению своих обязательств по данной оферте не позднее 3 (трех) банковских дней с момента поступления на его расчетный счет предварительной оплаты.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По факту оказания услуг Исполнитель составляет Акт об оказании услуг не позднее 5 (пяти) дней с момента полного выполнения обязательств.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Услуги считаются оказанными надлежащим образом и в полном объеме, если в течение 15 (пятнадцати) дней после отправки «Исполнителем» Акта об оказании услуг на почтовый адрес «Заказчика» указанный информационном письме «Заказчиком» не выставлена письменная претензия. В случае отсутствия претензии, Акт об оказании услуг считается подписанным, а услуги оказанными полностью и надлежащим образом. </w:t>
      </w:r>
    </w:p>
    <w:p w:rsidR="001D3BB7" w:rsidRPr="001D3BB7" w:rsidRDefault="001D3BB7" w:rsidP="0080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B7" w:rsidRPr="001D3BB7" w:rsidRDefault="001D3BB7" w:rsidP="002D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«ЗАКАЗЧИКА»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«Заказчик» обязан в заявке предос</w:t>
      </w:r>
      <w:r w:rsid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тавить «Исполнителю» размещаемые материалы (VIP объявление)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произвести оплату выставленного счета не позднее, чем за 3 (три) рабочих дня до начала размещения </w:t>
      </w:r>
      <w:r w:rsidR="00262295" w:rsidRPr="00262295">
        <w:rPr>
          <w:rFonts w:ascii="Times New Roman" w:eastAsia="Times New Roman" w:hAnsi="Times New Roman" w:cs="Times New Roman"/>
          <w:sz w:val="24"/>
          <w:szCs w:val="24"/>
          <w:lang w:eastAsia="ru-RU"/>
        </w:rPr>
        <w:t>VIP объявления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«Заказчик» обязан принять и подписать своевременно Акт об оказании услуг «Исполнителем».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«Заказчик» несет всю ответственность за соответствие формы и содержания </w:t>
      </w:r>
      <w:r w:rsidR="00426747" w:rsidRP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>VIP объявления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требованиям законодательства, в том числе законодательства о рекламе, о защите авторских и смежных прав, об охране товарных знаков и знаков обслуживания.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«Заказчик» обязуется своими силами и за свой счет разрешать все споры и урегулировать все претензии и иски третьих лиц, предписания и требования уполномоченных государственных и муниципальных исполнительных органов власти, поступившие как в адрес «Заказчика», так и в адрес «Исполнителя», в связи с размещением или иным использованием по Договору Оферты </w:t>
      </w:r>
      <w:r w:rsidR="00766D6B" w:rsidRP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>VIP объявления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материалов, на которые ссылается </w:t>
      </w:r>
      <w:r w:rsidR="00766D6B">
        <w:rPr>
          <w:rFonts w:ascii="Times New Roman" w:eastAsia="Times New Roman" w:hAnsi="Times New Roman" w:cs="Times New Roman"/>
          <w:sz w:val="24"/>
          <w:szCs w:val="24"/>
          <w:lang w:eastAsia="ru-RU"/>
        </w:rPr>
        <w:t>VIP объявление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возместить все убытки и расходы, понесенные «Исполнителем» в связи с такими претензиями и исками.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предъявления претензий и/или исковых требований третьих лиц к Исполнителю, возникших в связи с размещением рекламных и/или информационных материалов Заказчика, Заказчик обязуется обеспечить свое участие в рассмотрении предъявленных Исполнителю претензий и/или исковых требований от третьих лиц, возместить Исполнителю стоимость судебных, накладных и прочих расходов и возмещать Исполнителю убытки, понесенные Исполнителем, в случае удовлетворения судебными органами заявленных претензий и/или исковых требований третьих лиц к Исполнителю, связанных с размещением рекламных и/или информационных материалов Заказчика.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нарушения «Заказчиком» условий договора Оферты «Исполнитель» вправе приостановить оказание услуг до момента устранения «Заказчиком» допущенных нарушений и возмещения причиненных «Исполнителю» таким нарушением убытков в полном объеме и/или расторгнуть договор Оферты с направлением соответствующего уведомления «Заказчику» по адресу электронной почты «Заказчика».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 Стороны согласились, что в спорных ситуациях достаточным подтверждением качества (место размещения, сроки размещения, макет баннера) оказанных по Договору услуг являются данные электронной статистики, формируемые системой обслуживания </w:t>
      </w:r>
      <w:r w:rsid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>VIP объявлений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швейник.онлайн</w:t>
      </w:r>
      <w:proofErr w:type="spellEnd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содержание переписки Сторон с помощью электронной почты </w:t>
      </w:r>
      <w:hyperlink r:id="rId11" w:history="1">
        <w:r w:rsidRPr="001D3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manager@shveynik.online</w:t>
        </w:r>
      </w:hyperlink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B5B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Соглашаясь с условиями и принимая условия настоящей Оферты путем Акцепта Оферты, «Заказчик» заверяет и гарантирует «Исполнителю», что: </w:t>
      </w:r>
    </w:p>
    <w:p w:rsidR="001D3BB7" w:rsidRPr="001D3BB7" w:rsidRDefault="001D3BB7" w:rsidP="008068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указал достоверные персональные данные и реквизиты юридического лица «Заказчика» при оформлении информационного письма и платежных документов при оплате услуг «Исполнителя»; </w:t>
      </w:r>
    </w:p>
    <w:p w:rsidR="001D3BB7" w:rsidRPr="001D3BB7" w:rsidRDefault="001D3BB7" w:rsidP="008068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заключает договор Оферты добровольно, при этом «Заказчик» полностью ознакомился с условиями Оферты, полностью понимает предмет Оферты и договора Оферты, полностью понимает значение и последствия своих действий в отношении заключения и исполнения Договора Оферты; </w:t>
      </w:r>
    </w:p>
    <w:p w:rsidR="001D3BB7" w:rsidRPr="001D3BB7" w:rsidRDefault="001D3BB7" w:rsidP="004267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обладает всеми правами и полномочиями, необходимыми для заключения и исполнения договора Оферты и для разрешения использования «Исполнителем» </w:t>
      </w:r>
      <w:r w:rsidR="00426747" w:rsidRP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>VIP объявления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исполнения договора Оферты; </w:t>
      </w:r>
    </w:p>
    <w:p w:rsidR="001D3BB7" w:rsidRPr="001D3BB7" w:rsidRDefault="001D3BB7" w:rsidP="008068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(размещение) Рекламы и/или контактных данных, к которым делается адресация, не нарушают и не влекут за собой нарушение действующего законодательства и/или прав третьих лиц. </w:t>
      </w:r>
    </w:p>
    <w:p w:rsidR="001D3BB7" w:rsidRPr="001D3BB7" w:rsidRDefault="001D3BB7" w:rsidP="0080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B7" w:rsidRPr="001D3BB7" w:rsidRDefault="001D3BB7" w:rsidP="002D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ПРАВА И ОБЯЗАННОСТИ «ИСПОЛНИТЕЛЯ»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«Исполнитель» обязуется разместить </w:t>
      </w:r>
      <w:r w:rsidR="00426747" w:rsidRP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>VIP о</w:t>
      </w:r>
      <w:r w:rsid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бъявление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«Заказчика» на Интернет-ресурсе </w:t>
      </w:r>
      <w:proofErr w:type="spellStart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швейник.онлайн</w:t>
      </w:r>
      <w:proofErr w:type="spellEnd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условиями настоящей Оферты, согласованными медиа-параметрами и ценой.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Требовать оплату услуг в соответствии с условиями настоящей Оферты.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«Исполнитель» не несет ответственности перед Заказчиком </w:t>
      </w:r>
      <w:r w:rsid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третьими лицами 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содержание представленных </w:t>
      </w:r>
      <w:r w:rsid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«Заказчиком» 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>VIP объявлении</w:t>
      </w:r>
      <w:r w:rsidR="00426747" w:rsidRPr="0042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и достоверность рекламного сообщения.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ответственность перед третьими лицами за содержание и достоверность Рекламы полностью несет Заказчик, в том числе за нарушение прав третьих лиц при опубликовании такой информации.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«Исполнитель» имеет право отказаться от оказания услуг по договору в одностороннем порядке: </w:t>
      </w:r>
    </w:p>
    <w:p w:rsidR="001D3BB7" w:rsidRPr="001D3BB7" w:rsidRDefault="001D3BB7" w:rsidP="008068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уведомив об этом «Заказчика», при условии полного возврата предоплаты за не предоставленные услуги;</w:t>
      </w:r>
    </w:p>
    <w:p w:rsidR="001D3BB7" w:rsidRPr="001D3BB7" w:rsidRDefault="001D3BB7" w:rsidP="008068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уведомления, если рекламно-информационные материалы, предоставленные Заказчиком, будут содержать информацию нецензурного характера либо порочащую честь и достоинство «Исполнителя» или третьих лиц, нарушать требования Федеральных законов Российской Федерации (в </w:t>
      </w:r>
      <w:proofErr w:type="spellStart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ФЗ «О рекламе»), Конституции Российской Федерации с последующим возвратом предоплаты; </w:t>
      </w:r>
    </w:p>
    <w:p w:rsidR="001D3BB7" w:rsidRPr="001D3BB7" w:rsidRDefault="001D3BB7" w:rsidP="008068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несоответствия рекламных материалов этическим, политическим и тематическим принципам Интернет-сайта, письменно уведомив «Заказчика» о своем решении.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«Исполнителем» запрещены к размещению и демонстрации на Интернет-сайте Рекламные материалы, содержащие рекламу алкогольных напитков, включая пиво, рекламу табака и изделий из табака, рекламу казино, информацию эротического или порнографического содержания, информацию националистического или экстремистского характера, рекламу социальных сетей и сайтов знакомств, гороскопы, колдунов и предсказателей, а также рекламу, побуждающую к совершению противоправных действий, насилию или жестокости, содержащую элементы политической рекламы или предвыборной агитации, а также является неэтичной, недобросовестной или недостоверной рекламой, а так же реклама Интернет-ресурсов содержащих на Интернет-страницах информацию выше названного содержания.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«Исполнитель» освобождается от ответственности за неисполнение или ненадлежащее исполнение настоящего Договора в случае любого некачественного функционирования оборудования, программного обеспечения и каналов связи, находящихся за пределами ресурсов Интернет-сайта </w:t>
      </w:r>
      <w:proofErr w:type="spellStart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швейник.онлайн</w:t>
      </w:r>
      <w:proofErr w:type="spellEnd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вызванного технологическими причинами или действиями/бездействиями третьих лиц. При этом «Исполнитель» обязан потребовать с виновной стороны, подтверждающие непричастность «Исполнителя» к возникшим перерывам.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В случае неисполнения или ненадлежащего исполнения «Исполнителем» обязанностей, «Исполнитель» возмещает «Заказчику» убытки в размере неисполненного или ненадлежащее исполненного, т.е. производит размещение рекламы «Заказчика» в объеме, не превышающем в любом случае объем неразмещенных и/или </w:t>
      </w:r>
      <w:proofErr w:type="spellStart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енадлежаще</w:t>
      </w:r>
      <w:proofErr w:type="spellEnd"/>
      <w:r w:rsid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размещенных Рекламно-информационных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на условиях, ранее оговоренных Сторонами, в согласованные с «Заказчиком» сроки. Никакие другие выплаты и возмещения по настоящему Договору «Исполнителем» не производятся.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За неисполнение или ненадлежащее исполнение обязательств по настоящему Договору Стороны несут ответственность в соответствии с Договором и законодательством РФ.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«Заказчик» имеет право получать от «Исполнителя» устные и письменные консультации по вопросам, связанным с исполнением настоящего Договора.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«Исполнитель» имеет право изменять Прейскурант и другие условия данной публичной Оферты без предварительного согласования с «Заказчиком», обеспечивая при этом публикацию измененных условий на Интернет-ресурсах, не менее чем за 10 дней до их ввода в действие.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«Исполнитель» ни при каких обстоятельствах не несет никакой ответственности по Договору Оферты за: </w:t>
      </w:r>
    </w:p>
    <w:p w:rsidR="001D3BB7" w:rsidRPr="001D3BB7" w:rsidRDefault="001D3BB7" w:rsidP="008068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какие-либо действия или бездействия, являющиеся прямым или косвенным результатом действий или бездействий каких-либо третьих сторон;</w:t>
      </w:r>
    </w:p>
    <w:p w:rsidR="001D3BB7" w:rsidRPr="001D3BB7" w:rsidRDefault="001D3BB7" w:rsidP="008068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какие-либо косвенные убытки или упущенную выгоду «Заказчика» или третьих сторон вне зависимости от того, мог «Исполнитель» предвидеть возможность таких убытков или нет;</w:t>
      </w:r>
    </w:p>
    <w:p w:rsidR="001D3BB7" w:rsidRPr="001D3BB7" w:rsidRDefault="001D3BB7" w:rsidP="008068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(невозможность использования) и какие бы то ни было последствия использования (невозможности использования) Заказчиком выбранной им формы оплаты Услуг по договору Оферты.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Совокупная ответственность «Исполнителя» по договору Оферты, по любому иску или претензии в отношении договора Оферты или его исполнения, ограничивается суммой платежа, уплаченного «Исполнителю» «Заказчиком» по договору Оферты. </w:t>
      </w:r>
    </w:p>
    <w:p w:rsidR="001D3BB7" w:rsidRPr="001D3BB7" w:rsidRDefault="001D3BB7" w:rsidP="0080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B7" w:rsidRPr="001D3BB7" w:rsidRDefault="001D3BB7" w:rsidP="002D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ПРИОБРЕТЕНИЕ И ПЕРЕДАЧА ПРАВ, ЗАЯВЛЕНИЯ И ГАРАНТИЯ СТОРОН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Каждая Сторона настоящего Договора заявляет и гарантирует, что она имеет все права и полномочия, необходимые для заключения настоящего Договора и полного исполнения своих обязательств по нему, и что заключение и/или исполнение обязательств по Договору не нарушит условия каких-либо других обязательств этой Стороны перед третьими лицами.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«Заказчик» самостоятельно урегулирует с авторами и иными правообладателями вопросы использования произведений и иных объектов интеллектуальной собственности, а также имен и изображений физических лиц в предоставленной для размещения рекламе.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«Заказчик» гарантирует «Исполнителю» соблюдение требований</w:t>
      </w:r>
      <w:r w:rsid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РФ к Рекламно-информационным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 и содержанию реклами</w:t>
      </w:r>
      <w:r w:rsid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руемого Интернет-ресурса, а так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их соответствие п. 6.5. данного Договора, а равно соблюдение прав на объекты интеллектуальной собственности и личных неимущественных прав граждан, включенные в предос</w:t>
      </w:r>
      <w:r w:rsid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тавленные «Заказчиком» рекламно-информационные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proofErr w:type="gramStart"/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предъявления к «Исполнителю» претензий со стороны третьих лиц, связанных с нарушением гарантий, указанных в п. 7.3.. Договора, «Заказчик» предпримет все необходимые меры для устранения таких нарушений своими силами и за свой счет, а также возмещает все понесенные «Исполнителем» расходы, вызванные таким нарушением в течение 5-ти рабочих дней с момента заявления обоснованного письменного требования «Исполнителя». </w:t>
      </w:r>
      <w:proofErr w:type="gramEnd"/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7.4.1. Заказчик обязуется своими силами и за свой счет разрешать споры и урегулировать претензии третьих лиц в отношении Рекламы в связи с размещением его по Договору либо возместить убытки (включая судебные расходы), причиненные Исполнителю в связи с претензиями и исками, основанием предъявления которых явилось размещение Рекламы, а также любых данных, содержащихся в Рекламе Заказчика по этому Договору. В случае если содержание, форма и/или размещение Рекламы, а также любых данных, содержащихся в Рекламе Заказчика по этому Договору, явились основанием для предъявления к Исполнителю предписаний по уплате штрафных санкций со стороны государственных органов, Заказчик обязуется незамедлительно по требованию Исполнителя предоставить ему всю запрашиваемую информацию и документацию, касающуюся размещения и содержания Рекламы, содействовать Исполнителю в урегулировании предписаний, а также возместить все убытки (включая расходы по уплате штрафов), причиненные Исполнителю вследствие предъявления ему предписаний в результате размещения Рекламы, любых данных, содержащихся в Рекламе Заказчика.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«Заказчик», по запросу «Исполнителя», обязан в течение 2-х (двух) рабочих дней предоставить документальные подтверждения достоверности рекламной информации, соде</w:t>
      </w:r>
      <w:r w:rsidR="007E6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ржащейся в размещенных Рекламно-информационных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материалах. </w:t>
      </w:r>
    </w:p>
    <w:p w:rsidR="001D3BB7" w:rsidRPr="001D3BB7" w:rsidRDefault="001D3BB7" w:rsidP="0080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B7" w:rsidRPr="001D3BB7" w:rsidRDefault="001D3BB7" w:rsidP="002D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ОСВОБОЖДЕНИЕ ОТ ОТВЕТСТВЕННОСТИ. ОБСТОЯТЕЛЬСТВА НЕПРЕОДОЛИМОЙ СИЛЫ (ФОРС-МАЖОР)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Сторона освобождается от ответственности, если неисполнение или ненадлежащее исполнение обязательств было связано с обстоятельствами непреодолимой силы (форс-мажорными обстоятельствами), то есть непредвиденными, чрезвычайными и неотвратимыми при данных условиях обстоятельствами, которые Стороны не могли ни предвидеть, ни предотвратить разумными мерами. Такими обстоятельствами, в частности, являются: стихийные бедствия, пожары, землетрясение, наводнение, войны, военные операции любого характера, забастовки, блокады, эмбарго, запрещение или ограничение экспорта или импорта, политические волнения, бунты, и их последствия, акты и решения органов государственной власти, изменяющие правовое положение сторон по Договору, ограничивающие и/или запрещающие исполнение обязательств по настоящему Договору, или иным образом влияющие на возможность выполнения условий настоящего Договора и иные обстоятельства, находящиеся вне разумного контроля Стороны, а равно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действиях, направленных на несанкционированный доступ и/или выведение из строя программного и/или аппаратного комплекса каждой из Сторон/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Сторона, ссылающаяся на обстоятельства непреодолимой силы, обязана незамедлительно, в течение 3 (трех) рабочих дней, информировать вторую Сторону по настоящему Договору о наступлении и прекращении подобных обстоятельств в письменной форме. В этом случае представители Сторон в кратчайшие сроки должны проконсультироваться друг с другом и согласовать меры, которые должны быть приняты Сторонами.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Несвоевременное, сверх 3 (трех) рабочих дней, извещение об обстоятельствах непреодолимой силы лишает соответствующую Сторону права ссылаться на них в будущем.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наступления обстоятельств непреодолимой силы и их продолжительность должны быть подтверждены документами, выданными соответствующими компетентными органами или организациями.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 Если обстоятельства непреодолимой силы будут существовать свыше 3 (трех) месяцев подряд, любая Сторона будет иметь право расторгнуть Договор в одностороннем порядке.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В случае, если рекламные материалы не были размещены в связи с наступлением вышеуказанных обстоятельств, «Исполнитель» по согласованию с «Заказчиком» размещает не вышедшую рекламу в согласованные сроки, а при невозможности такого размещения осуществляет возврат «Заказчику» предварительно оплаченных сумм за неразмещенные рекламные материалы. </w:t>
      </w:r>
    </w:p>
    <w:p w:rsidR="001D3BB7" w:rsidRPr="001D3BB7" w:rsidRDefault="001D3BB7" w:rsidP="0080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B7" w:rsidRPr="001D3BB7" w:rsidRDefault="001D3BB7" w:rsidP="002D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ПРОЧИЕ УСЛОВИЯ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Ни одна из сторон не может переуступить свои права и обязанности по Договору третьим лицам.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Исполнитель оставляет за собой право внести изменения в условия Оферты и/или отозвать Оферту в любой момент по своему усмотрению. В случае внесения Исполнителем изменений в Оферту, такие изменения вступают в силу с момента размещения соответствующего сообщения на сайте.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Договор вступает в силу с момента проведения Акцепта Оферты Заказчиком</w:t>
      </w:r>
      <w:r w:rsidR="00C7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действует: </w:t>
      </w:r>
    </w:p>
    <w:p w:rsidR="001D3BB7" w:rsidRPr="001D3BB7" w:rsidRDefault="001D3BB7" w:rsidP="008068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момента окончания срока размещения Исполнителем Рекламы;</w:t>
      </w:r>
    </w:p>
    <w:p w:rsidR="001D3BB7" w:rsidRPr="001D3BB7" w:rsidRDefault="001D3BB7" w:rsidP="008068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 момента расторжения Договора.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Заказчик соглашается и признает, что внесение изменений в Оферту влечет за собой внесение этих изменений в заключенный и действующий между Заказчиком и Исполнителем Договор, и эти изменения в Договоре вступают в силу одновременно с такими изменениями в Оферте.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В случае отзыва Оферты Исполнителем в течение срока действия Договора Договор считается прекращенным с момента отзыва, если иное не оговорено Исполнителем при отзыве Оферты.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Договор может быть расторгнут по соглашению Сторон в любое время или по иным основаниям, предусмотренным настоящей Офертой и/или действующим Законодательством РФ.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Претензионный порядок разрешения споров обязателен. Срок ответа на претензию установлен в 10 календарных дней с момента ее получения.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В случае невозможности урегулирования споров и разногласий путем переговоров их разрешение и рассмотрение производится в Арбитражном суде Брянской области в соответствии с действующим законодательством РФ.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Не вступая в противоречие с условиями Оферты, Заказчик и Исполнитель вправе в любое время оформить отдельный Договор на оказание услуг по размещению Рекламы в форме письменного двустороннего документа. </w:t>
      </w:r>
    </w:p>
    <w:p w:rsidR="001D3BB7" w:rsidRPr="001D3BB7" w:rsidRDefault="001D3BB7" w:rsidP="00806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Настоящий договор прекращается после полного исполнения сторонами своих обязательств. </w:t>
      </w:r>
    </w:p>
    <w:p w:rsidR="007E66A1" w:rsidRDefault="007E66A1" w:rsidP="001D3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6A1" w:rsidRDefault="007E66A1" w:rsidP="001D3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D49" w:rsidRDefault="002D0D49" w:rsidP="001D3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D49" w:rsidRDefault="002D0D49" w:rsidP="001D3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B7" w:rsidRPr="001D3BB7" w:rsidRDefault="001D3BB7" w:rsidP="001D3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9.11.Адреса и реквизиты Сторон: </w:t>
      </w:r>
    </w:p>
    <w:p w:rsidR="00103AA8" w:rsidRP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b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b/>
          <w:color w:val="00000A"/>
          <w:sz w:val="24"/>
          <w:szCs w:val="24"/>
          <w:lang w:eastAsia="zh-CN" w:bidi="hi-IN"/>
        </w:rPr>
        <w:t>Общество с ограниченной ответственностью «Швейник онлайн»</w:t>
      </w:r>
    </w:p>
    <w:p w:rsidR="00103AA8" w:rsidRP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241050, г. Брянск, ул. Грибоедова, д.19, офис 41</w:t>
      </w:r>
    </w:p>
    <w:p w:rsidR="00103AA8" w:rsidRP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ОГРН 1183256004183</w:t>
      </w: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ab/>
        <w:t>ИНН 3257061554</w:t>
      </w: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ab/>
        <w:t>КПП 325701001</w:t>
      </w:r>
    </w:p>
    <w:p w:rsidR="00103AA8" w:rsidRP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Банковские реквизиты:</w:t>
      </w:r>
    </w:p>
    <w:p w:rsidR="00103AA8" w:rsidRP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р/с 40702810508000004543 </w:t>
      </w: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br/>
        <w:t xml:space="preserve">Брянское отделение №8605 ПАО Сбербанк г. Брянск </w:t>
      </w: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br/>
        <w:t>БИК 041501601</w:t>
      </w:r>
    </w:p>
    <w:p w:rsid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к/с 30101810400000000601  </w:t>
      </w:r>
    </w:p>
    <w:p w:rsidR="00C75DC5" w:rsidRDefault="00C75DC5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</w:p>
    <w:p w:rsidR="00C75DC5" w:rsidRPr="00103AA8" w:rsidRDefault="00C75DC5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</w:p>
    <w:p w:rsidR="00103AA8" w:rsidRP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</w:p>
    <w:p w:rsidR="00103AA8" w:rsidRP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Директор                                                           /</w:t>
      </w:r>
      <w:r w:rsidR="00A617E0" w:rsidRPr="00A617E0">
        <w:t xml:space="preserve"> </w:t>
      </w:r>
      <w:r w:rsidR="00A617E0">
        <w:t>Потапенко</w:t>
      </w:r>
      <w:r w:rsidR="00A617E0" w:rsidRPr="000C05BB">
        <w:t xml:space="preserve"> </w:t>
      </w:r>
      <w:r w:rsidR="00A617E0">
        <w:t>Андрей</w:t>
      </w:r>
      <w:r w:rsidR="00A617E0" w:rsidRPr="000C05BB">
        <w:t xml:space="preserve"> </w:t>
      </w:r>
      <w:r w:rsidR="00A617E0">
        <w:t>Петрович</w:t>
      </w:r>
      <w:r w:rsidR="00A617E0"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/</w:t>
      </w:r>
    </w:p>
    <w:p w:rsidR="00103AA8" w:rsidRP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      </w:t>
      </w:r>
    </w:p>
    <w:p w:rsid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М.П.</w:t>
      </w:r>
    </w:p>
    <w:p w:rsid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</w:p>
    <w:p w:rsid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</w:p>
    <w:p w:rsid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</w:p>
    <w:p w:rsidR="00103AA8" w:rsidRP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</w:p>
    <w:p w:rsidR="00103AA8" w:rsidRPr="00103AA8" w:rsidRDefault="00103AA8" w:rsidP="00103AA8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</w:p>
    <w:p w:rsidR="00ED3FFB" w:rsidRPr="00103AA8" w:rsidRDefault="00036389" w:rsidP="00ED3FFB">
      <w:pPr>
        <w:spacing w:after="0" w:line="240" w:lineRule="auto"/>
        <w:rPr>
          <w:rFonts w:ascii="Liberation Serif" w:eastAsia="WenQuanYi Micro Hei" w:hAnsi="Liberation Serif" w:cs="Lohit Devanagari"/>
          <w:b/>
          <w:color w:val="00000A"/>
          <w:sz w:val="24"/>
          <w:szCs w:val="24"/>
          <w:lang w:eastAsia="zh-CN" w:bidi="hi-IN"/>
        </w:rPr>
      </w:pPr>
      <w:r>
        <w:rPr>
          <w:rFonts w:ascii="Liberation Serif" w:eastAsia="WenQuanYi Micro Hei" w:hAnsi="Liberation Serif" w:cs="Lohit Devanagari"/>
          <w:b/>
          <w:color w:val="00000A"/>
          <w:sz w:val="24"/>
          <w:szCs w:val="24"/>
          <w:lang w:eastAsia="zh-CN" w:bidi="hi-IN"/>
        </w:rPr>
        <w:t>Реквизиты Заказчика</w:t>
      </w:r>
    </w:p>
    <w:p w:rsidR="00ED3FFB" w:rsidRPr="00103AA8" w:rsidRDefault="00036389" w:rsidP="00ED3FFB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Адрес: </w:t>
      </w:r>
    </w:p>
    <w:p w:rsidR="00ED3FFB" w:rsidRPr="00103AA8" w:rsidRDefault="00ED3FFB" w:rsidP="00ED3FFB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ОГРН</w:t>
      </w:r>
      <w:r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ИП</w:t>
      </w: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</w:t>
      </w:r>
      <w:r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</w:t>
      </w:r>
      <w:r w:rsidR="00036389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                    </w:t>
      </w: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ab/>
        <w:t xml:space="preserve">ИНН </w:t>
      </w:r>
      <w:r w:rsidR="00036389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                              КПП</w:t>
      </w:r>
    </w:p>
    <w:p w:rsidR="00ED3FFB" w:rsidRPr="00103AA8" w:rsidRDefault="00ED3FFB" w:rsidP="00ED3FFB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Банковские реквизиты:</w:t>
      </w:r>
    </w:p>
    <w:p w:rsidR="00ED3FFB" w:rsidRPr="00103AA8" w:rsidRDefault="00ED3FFB" w:rsidP="00ED3FFB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р/с </w:t>
      </w: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br/>
      </w:r>
      <w:r w:rsidR="00036389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Банк:</w:t>
      </w: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</w:t>
      </w: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br/>
        <w:t xml:space="preserve">БИК </w:t>
      </w:r>
    </w:p>
    <w:p w:rsidR="00ED3FFB" w:rsidRDefault="00ED3FFB" w:rsidP="00ED3FFB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к/с </w:t>
      </w:r>
    </w:p>
    <w:p w:rsidR="00ED3FFB" w:rsidRDefault="00ED3FFB" w:rsidP="00ED3FFB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</w:p>
    <w:p w:rsidR="00ED3FFB" w:rsidRDefault="00ED3FFB" w:rsidP="00ED3FFB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</w:p>
    <w:p w:rsidR="00ED3FFB" w:rsidRPr="00103AA8" w:rsidRDefault="00ED3FFB" w:rsidP="00ED3FFB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</w:p>
    <w:p w:rsidR="00ED3FFB" w:rsidRPr="00103AA8" w:rsidRDefault="00036389" w:rsidP="00ED3FFB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Директор</w:t>
      </w:r>
      <w:r w:rsidR="00ED3FFB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                </w:t>
      </w:r>
      <w:r w:rsidR="00ED3FFB"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   </w:t>
      </w:r>
      <w:r w:rsidR="00ED3FFB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                             </w:t>
      </w:r>
      <w:r w:rsidR="00ED3FFB"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 /</w:t>
      </w:r>
      <w:r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___________________________</w:t>
      </w:r>
      <w:r w:rsidR="00ED3FFB"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>/</w:t>
      </w:r>
    </w:p>
    <w:p w:rsidR="00ED3FFB" w:rsidRPr="00103AA8" w:rsidRDefault="00ED3FFB" w:rsidP="00ED3FFB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      </w:t>
      </w:r>
    </w:p>
    <w:p w:rsidR="00ED3FFB" w:rsidRPr="00103AA8" w:rsidRDefault="00ED3FFB" w:rsidP="00ED3FFB">
      <w:pPr>
        <w:spacing w:after="0" w:line="240" w:lineRule="auto"/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</w:pPr>
      <w:r w:rsidRPr="00103AA8">
        <w:rPr>
          <w:rFonts w:ascii="Liberation Serif" w:eastAsia="WenQuanYi Micro Hei" w:hAnsi="Liberation Serif" w:cs="Lohit Devanagari"/>
          <w:color w:val="00000A"/>
          <w:sz w:val="24"/>
          <w:szCs w:val="24"/>
          <w:lang w:eastAsia="zh-CN" w:bidi="hi-IN"/>
        </w:rPr>
        <w:t xml:space="preserve"> М.П.</w:t>
      </w:r>
    </w:p>
    <w:p w:rsidR="001D3BB7" w:rsidRPr="001D3BB7" w:rsidRDefault="001D3BB7" w:rsidP="001D3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F7C" w:rsidRDefault="006D2F7C"/>
    <w:p w:rsidR="001D3BB7" w:rsidRDefault="001D3BB7"/>
    <w:sectPr w:rsidR="001D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008"/>
    <w:multiLevelType w:val="multilevel"/>
    <w:tmpl w:val="CBE4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15B59"/>
    <w:multiLevelType w:val="multilevel"/>
    <w:tmpl w:val="648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77509"/>
    <w:multiLevelType w:val="hybridMultilevel"/>
    <w:tmpl w:val="A8266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99591F"/>
    <w:multiLevelType w:val="multilevel"/>
    <w:tmpl w:val="780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C1CA4"/>
    <w:multiLevelType w:val="multilevel"/>
    <w:tmpl w:val="CDE2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B697F"/>
    <w:multiLevelType w:val="multilevel"/>
    <w:tmpl w:val="F558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A741B"/>
    <w:multiLevelType w:val="multilevel"/>
    <w:tmpl w:val="1DF0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E1E19"/>
    <w:multiLevelType w:val="hybridMultilevel"/>
    <w:tmpl w:val="9E84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B7"/>
    <w:rsid w:val="000103DF"/>
    <w:rsid w:val="00036389"/>
    <w:rsid w:val="00103AA8"/>
    <w:rsid w:val="001D3BB7"/>
    <w:rsid w:val="00262295"/>
    <w:rsid w:val="002D0D49"/>
    <w:rsid w:val="00426747"/>
    <w:rsid w:val="004B5A1A"/>
    <w:rsid w:val="00583551"/>
    <w:rsid w:val="006D2F7C"/>
    <w:rsid w:val="00744D2B"/>
    <w:rsid w:val="00766D6B"/>
    <w:rsid w:val="007B5BB0"/>
    <w:rsid w:val="007E66A1"/>
    <w:rsid w:val="008068AA"/>
    <w:rsid w:val="00893694"/>
    <w:rsid w:val="00A36511"/>
    <w:rsid w:val="00A617E0"/>
    <w:rsid w:val="00B93B0B"/>
    <w:rsid w:val="00C74D37"/>
    <w:rsid w:val="00C75DC5"/>
    <w:rsid w:val="00CD1184"/>
    <w:rsid w:val="00ED3FFB"/>
    <w:rsid w:val="00F31418"/>
    <w:rsid w:val="00F3367E"/>
    <w:rsid w:val="00F8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B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4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33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B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4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3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74;&#1077;&#1081;&#1085;&#1080;&#1082;.&#1086;&#1085;&#1083;&#1072;&#1081;&#1085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&#1096;&#1074;&#1077;&#1081;&#1085;&#1080;&#1082;.&#1086;&#1085;&#1083;&#1072;&#1081;&#1085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6;&#1074;&#1077;&#1081;&#1085;&#1080;&#1082;.&#1086;&#1085;&#1083;&#1072;&#1081;&#1085;/Rule" TargetMode="External"/><Relationship Id="rId11" Type="http://schemas.openxmlformats.org/officeDocument/2006/relationships/hyperlink" Target="mailto:manager@shveynik.onl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nager@shveynik.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6;&#1074;&#1077;&#1081;&#1085;&#1080;&#1082;.&#1086;&#1085;&#1083;&#1072;&#1081;&#1085;/Ru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 Windows</cp:lastModifiedBy>
  <cp:revision>16</cp:revision>
  <cp:lastPrinted>2022-07-25T13:01:00Z</cp:lastPrinted>
  <dcterms:created xsi:type="dcterms:W3CDTF">2022-07-18T10:54:00Z</dcterms:created>
  <dcterms:modified xsi:type="dcterms:W3CDTF">2022-12-14T11:26:00Z</dcterms:modified>
</cp:coreProperties>
</file>